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093780517578125" w:right="0" w:firstLine="0"/>
        <w:jc w:val="left"/>
        <w:rPr>
          <w:rFonts w:ascii="Poppins" w:cs="Poppins" w:eastAsia="Poppins" w:hAnsi="Poppins"/>
          <w:b w:val="1"/>
          <w:i w:val="0"/>
          <w:smallCaps w:val="0"/>
          <w:strike w:val="0"/>
          <w:color w:val="ffffff"/>
          <w:sz w:val="35.443355560302734"/>
          <w:szCs w:val="35.443355560302734"/>
          <w:u w:val="none"/>
          <w:shd w:fill="auto" w:val="clear"/>
          <w:vertAlign w:val="baseline"/>
        </w:rPr>
      </w:pPr>
      <w:r w:rsidDel="00000000" w:rsidR="00000000" w:rsidRPr="00000000">
        <w:rPr>
          <w:rFonts w:ascii="Poppins" w:cs="Poppins" w:eastAsia="Poppins" w:hAnsi="Poppins"/>
          <w:b w:val="1"/>
          <w:i w:val="0"/>
          <w:smallCaps w:val="0"/>
          <w:strike w:val="0"/>
          <w:color w:val="ffffff"/>
          <w:sz w:val="35.443355560302734"/>
          <w:szCs w:val="35.443355560302734"/>
          <w:u w:val="none"/>
          <w:shd w:fill="auto" w:val="clear"/>
          <w:vertAlign w:val="baseline"/>
          <w:rtl w:val="0"/>
        </w:rPr>
        <w:t xml:space="preserve">PROJECT OVERVIEW</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746826171875" w:line="249.9001407623291" w:lineRule="auto"/>
        <w:ind w:left="0" w:right="618.6386108398438" w:firstLine="5.0418853759765625"/>
        <w:jc w:val="left"/>
        <w:rPr>
          <w:rFonts w:ascii="Poppins" w:cs="Poppins" w:eastAsia="Poppins" w:hAnsi="Poppins"/>
          <w:b w:val="0"/>
          <w:i w:val="0"/>
          <w:smallCaps w:val="0"/>
          <w:strike w:val="0"/>
          <w:color w:val="ffffff"/>
          <w:sz w:val="24.00904655456543"/>
          <w:szCs w:val="24.00904655456543"/>
          <w:u w:val="none"/>
          <w:shd w:fill="auto" w:val="clear"/>
          <w:vertAlign w:val="baseline"/>
        </w:rPr>
      </w:pPr>
      <w:r w:rsidDel="00000000" w:rsidR="00000000" w:rsidRPr="00000000">
        <w:rPr>
          <w:rFonts w:ascii="Poppins" w:cs="Poppins" w:eastAsia="Poppins" w:hAnsi="Poppins"/>
          <w:b w:val="0"/>
          <w:i w:val="0"/>
          <w:smallCaps w:val="0"/>
          <w:strike w:val="0"/>
          <w:color w:val="ffffff"/>
          <w:sz w:val="24.00904655456543"/>
          <w:szCs w:val="24.00904655456543"/>
          <w:u w:val="none"/>
          <w:shd w:fill="auto" w:val="clear"/>
          <w:vertAlign w:val="baseline"/>
          <w:rtl w:val="0"/>
        </w:rPr>
        <w:t xml:space="preserve">Artificial Intelligence is transforming the way people write, learn, and express themselves. In creative writing, AI offers new opportunities for adult learners and educators to explore storytelling, experiment with language, and enhance digital literacy. However, the integration of AI into creative processes raises critical questions: How does AI influence creativity? How can it be ethically and effectively used in adult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38037109375" w:line="240" w:lineRule="auto"/>
        <w:ind w:left="7.442817687988281" w:right="0" w:firstLine="0"/>
        <w:jc w:val="left"/>
        <w:rPr>
          <w:rFonts w:ascii="Poppins" w:cs="Poppins" w:eastAsia="Poppins" w:hAnsi="Poppins"/>
          <w:b w:val="0"/>
          <w:i w:val="0"/>
          <w:smallCaps w:val="0"/>
          <w:strike w:val="0"/>
          <w:color w:val="ffffff"/>
          <w:sz w:val="24.00904655456543"/>
          <w:szCs w:val="24.00904655456543"/>
          <w:u w:val="none"/>
          <w:shd w:fill="auto" w:val="clear"/>
          <w:vertAlign w:val="baseline"/>
        </w:rPr>
      </w:pPr>
      <w:r w:rsidDel="00000000" w:rsidR="00000000" w:rsidRPr="00000000">
        <w:rPr>
          <w:rFonts w:ascii="Poppins" w:cs="Poppins" w:eastAsia="Poppins" w:hAnsi="Poppins"/>
          <w:b w:val="0"/>
          <w:i w:val="0"/>
          <w:smallCaps w:val="0"/>
          <w:strike w:val="0"/>
          <w:color w:val="ffffff"/>
          <w:sz w:val="24.00904655456543"/>
          <w:szCs w:val="24.00904655456543"/>
          <w:u w:val="none"/>
          <w:shd w:fill="auto" w:val="clear"/>
          <w:vertAlign w:val="baseline"/>
          <w:rtl w:val="0"/>
        </w:rPr>
        <w:t xml:space="preserve">education?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408935546875" w:line="249.90008354187012" w:lineRule="auto"/>
        <w:ind w:left="0" w:right="595.0811767578125" w:firstLine="0"/>
        <w:jc w:val="left"/>
        <w:rPr>
          <w:rFonts w:ascii="Poppins" w:cs="Poppins" w:eastAsia="Poppins" w:hAnsi="Poppins"/>
          <w:b w:val="0"/>
          <w:i w:val="0"/>
          <w:smallCaps w:val="0"/>
          <w:strike w:val="0"/>
          <w:color w:val="ffffff"/>
          <w:sz w:val="24.00904655456543"/>
          <w:szCs w:val="24.00904655456543"/>
          <w:u w:val="none"/>
          <w:shd w:fill="auto" w:val="clear"/>
          <w:vertAlign w:val="baseline"/>
        </w:rPr>
      </w:pPr>
      <w:r w:rsidDel="00000000" w:rsidR="00000000" w:rsidRPr="00000000">
        <w:rPr>
          <w:rFonts w:ascii="Poppins" w:cs="Poppins" w:eastAsia="Poppins" w:hAnsi="Poppins"/>
          <w:b w:val="0"/>
          <w:i w:val="0"/>
          <w:smallCaps w:val="0"/>
          <w:strike w:val="0"/>
          <w:color w:val="ffffff"/>
          <w:sz w:val="24.00904655456543"/>
          <w:szCs w:val="24.00904655456543"/>
          <w:u w:val="none"/>
          <w:shd w:fill="auto" w:val="clear"/>
          <w:vertAlign w:val="baseline"/>
          <w:rtl w:val="0"/>
        </w:rPr>
        <w:t xml:space="preserve">wrAIte, co-funded by the European Union (KA220-ADU-D98C21D4) seeks to answer these questions by investigating the potential and challenges of AI-assisted creative writing in both formal and non formal education settings. The project aims to empower adult educators with the necessary knowledge and tools to integrate AI into their teaching methods, ensuring that technology enhances rather than replaces human creativity.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24.46431159973145" w:lineRule="auto"/>
        <w:ind w:left="2122.0947265625" w:right="0" w:firstLine="0"/>
        <w:jc w:val="center"/>
        <w:rPr>
          <w:rFonts w:ascii="Poppins" w:cs="Poppins" w:eastAsia="Poppins" w:hAnsi="Poppins"/>
          <w:b w:val="0"/>
          <w:i w:val="0"/>
          <w:smallCaps w:val="0"/>
          <w:strike w:val="0"/>
          <w:color w:val="2d2a3d"/>
          <w:sz w:val="31.881092071533203"/>
          <w:szCs w:val="31.881092071533203"/>
          <w:u w:val="none"/>
          <w:shd w:fill="auto" w:val="clear"/>
          <w:vertAlign w:val="baseline"/>
        </w:rPr>
      </w:pPr>
      <w:r w:rsidDel="00000000" w:rsidR="00000000" w:rsidRPr="00000000">
        <w:rPr>
          <w:rFonts w:ascii="Poppins" w:cs="Poppins" w:eastAsia="Poppins" w:hAnsi="Poppins"/>
          <w:b w:val="0"/>
          <w:i w:val="0"/>
          <w:smallCaps w:val="0"/>
          <w:strike w:val="0"/>
          <w:color w:val="ffffff"/>
          <w:sz w:val="24.00904655456543"/>
          <w:szCs w:val="24.00904655456543"/>
          <w:u w:val="none"/>
          <w:shd w:fill="auto" w:val="clear"/>
          <w:vertAlign w:val="baseline"/>
        </w:rPr>
        <w:drawing>
          <wp:inline distB="19050" distT="19050" distL="19050" distR="19050">
            <wp:extent cx="2286862" cy="695587"/>
            <wp:effectExtent b="0" l="0" r="0" t="0"/>
            <wp:docPr id="8"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2286862" cy="695587"/>
                    </a:xfrm>
                    <a:prstGeom prst="rect"/>
                    <a:ln/>
                  </pic:spPr>
                </pic:pic>
              </a:graphicData>
            </a:graphic>
          </wp:inline>
        </w:drawing>
      </w:r>
      <w:r w:rsidDel="00000000" w:rsidR="00000000" w:rsidRPr="00000000">
        <w:rPr>
          <w:rFonts w:ascii="Poppins" w:cs="Poppins" w:eastAsia="Poppins" w:hAnsi="Poppins"/>
          <w:b w:val="0"/>
          <w:i w:val="0"/>
          <w:smallCaps w:val="0"/>
          <w:strike w:val="0"/>
          <w:color w:val="ffffff"/>
          <w:sz w:val="24.00904655456543"/>
          <w:szCs w:val="24.00904655456543"/>
          <w:u w:val="none"/>
          <w:shd w:fill="auto" w:val="clear"/>
          <w:vertAlign w:val="baseline"/>
        </w:rPr>
        <w:drawing>
          <wp:inline distB="19050" distT="19050" distL="19050" distR="19050">
            <wp:extent cx="6125862" cy="4079052"/>
            <wp:effectExtent b="0" l="0" r="0" t="0"/>
            <wp:docPr id="10"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6125862" cy="4079052"/>
                    </a:xfrm>
                    <a:prstGeom prst="rect"/>
                    <a:ln/>
                  </pic:spPr>
                </pic:pic>
              </a:graphicData>
            </a:graphic>
          </wp:inline>
        </w:drawing>
      </w:r>
      <w:r w:rsidDel="00000000" w:rsidR="00000000" w:rsidRPr="00000000">
        <w:rPr>
          <w:rFonts w:ascii="Poppins" w:cs="Poppins" w:eastAsia="Poppins" w:hAnsi="Poppins"/>
          <w:b w:val="0"/>
          <w:i w:val="0"/>
          <w:smallCaps w:val="0"/>
          <w:strike w:val="0"/>
          <w:color w:val="2d2a3d"/>
          <w:sz w:val="31.881092071533203"/>
          <w:szCs w:val="31.881092071533203"/>
          <w:u w:val="none"/>
          <w:shd w:fill="auto" w:val="clear"/>
          <w:vertAlign w:val="baseline"/>
          <w:rtl w:val="0"/>
        </w:rPr>
        <w:t xml:space="preserve">bridgestoeurope.com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3.734130859375" w:line="240" w:lineRule="auto"/>
        <w:ind w:left="0" w:right="1006.424560546875" w:firstLine="0"/>
        <w:jc w:val="right"/>
        <w:rPr>
          <w:rFonts w:ascii="Poppins" w:cs="Poppins" w:eastAsia="Poppins" w:hAnsi="Poppins"/>
          <w:b w:val="1"/>
          <w:i w:val="0"/>
          <w:smallCaps w:val="0"/>
          <w:strike w:val="0"/>
          <w:color w:val="2d2a3d"/>
          <w:sz w:val="45.793888092041016"/>
          <w:szCs w:val="45.793888092041016"/>
          <w:u w:val="none"/>
          <w:shd w:fill="auto" w:val="clear"/>
          <w:vertAlign w:val="baseline"/>
        </w:rPr>
      </w:pPr>
      <w:r w:rsidDel="00000000" w:rsidR="00000000" w:rsidRPr="00000000">
        <w:rPr>
          <w:rFonts w:ascii="Poppins" w:cs="Poppins" w:eastAsia="Poppins" w:hAnsi="Poppins"/>
          <w:b w:val="1"/>
          <w:i w:val="0"/>
          <w:smallCaps w:val="0"/>
          <w:strike w:val="0"/>
          <w:color w:val="2d2a3d"/>
          <w:sz w:val="45.793888092041016"/>
          <w:szCs w:val="45.793888092041016"/>
          <w:u w:val="none"/>
          <w:shd w:fill="auto" w:val="clear"/>
          <w:vertAlign w:val="baseline"/>
          <w:rtl w:val="0"/>
        </w:rPr>
        <w:t xml:space="preserve">Artificial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61877632141113" w:lineRule="auto"/>
        <w:ind w:left="1160.84228515625" w:right="17.48779296875" w:firstLine="0"/>
        <w:jc w:val="center"/>
        <w:rPr>
          <w:rFonts w:ascii="Poppins" w:cs="Poppins" w:eastAsia="Poppins" w:hAnsi="Poppins"/>
          <w:b w:val="1"/>
          <w:i w:val="0"/>
          <w:smallCaps w:val="0"/>
          <w:strike w:val="0"/>
          <w:color w:val="2d2a3d"/>
          <w:sz w:val="45.793888092041016"/>
          <w:szCs w:val="45.793888092041016"/>
          <w:u w:val="none"/>
          <w:shd w:fill="auto" w:val="clear"/>
          <w:vertAlign w:val="baseline"/>
        </w:rPr>
        <w:sectPr>
          <w:pgSz w:h="11900" w:w="16840" w:orient="landscape"/>
          <w:pgMar w:bottom="0" w:top="629.039306640625" w:left="496.16641998291016" w:right="941.32080078125" w:header="0" w:footer="720"/>
          <w:pgNumType w:start="1"/>
          <w:cols w:equalWidth="0" w:num="3">
            <w:col w:space="0" w:w="5140"/>
            <w:col w:space="0" w:w="5140"/>
            <w:col w:space="0" w:w="5140"/>
          </w:cols>
        </w:sectPr>
      </w:pPr>
      <w:r w:rsidDel="00000000" w:rsidR="00000000" w:rsidRPr="00000000">
        <w:rPr>
          <w:rFonts w:ascii="Poppins" w:cs="Poppins" w:eastAsia="Poppins" w:hAnsi="Poppins"/>
          <w:b w:val="1"/>
          <w:i w:val="0"/>
          <w:smallCaps w:val="0"/>
          <w:strike w:val="0"/>
          <w:color w:val="2d2a3d"/>
          <w:sz w:val="45.793888092041016"/>
          <w:szCs w:val="45.793888092041016"/>
          <w:u w:val="none"/>
          <w:shd w:fill="auto" w:val="clear"/>
          <w:vertAlign w:val="baseline"/>
          <w:rtl w:val="0"/>
        </w:rPr>
        <w:t xml:space="preserve">Intelligence in Creative Writing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1705932617188" w:line="240" w:lineRule="auto"/>
        <w:ind w:left="0" w:right="412.0703125" w:firstLine="0"/>
        <w:jc w:val="right"/>
        <w:rPr>
          <w:rFonts w:ascii="Poppins" w:cs="Poppins" w:eastAsia="Poppins" w:hAnsi="Poppins"/>
          <w:b w:val="0"/>
          <w:i w:val="0"/>
          <w:smallCaps w:val="0"/>
          <w:strike w:val="0"/>
          <w:color w:val="ffffff"/>
          <w:sz w:val="31.881092071533203"/>
          <w:szCs w:val="31.881092071533203"/>
          <w:u w:val="none"/>
          <w:shd w:fill="auto" w:val="clear"/>
          <w:vertAlign w:val="baseline"/>
        </w:rPr>
        <w:sectPr>
          <w:type w:val="continuous"/>
          <w:pgSz w:h="11900" w:w="16840" w:orient="landscape"/>
          <w:pgMar w:bottom="0" w:top="629.039306640625" w:left="0" w:right="902.564697265625" w:header="0" w:footer="720"/>
          <w:cols w:equalWidth="0" w:num="1">
            <w:col w:space="0" w:w="15937.435302734375"/>
          </w:cols>
        </w:sectPr>
      </w:pPr>
      <w:r w:rsidDel="00000000" w:rsidR="00000000" w:rsidRPr="00000000">
        <w:rPr>
          <w:rFonts w:ascii="Poppins" w:cs="Poppins" w:eastAsia="Poppins" w:hAnsi="Poppins"/>
          <w:b w:val="0"/>
          <w:i w:val="0"/>
          <w:smallCaps w:val="0"/>
          <w:strike w:val="0"/>
          <w:color w:val="ffffff"/>
          <w:sz w:val="31.881092071533203"/>
          <w:szCs w:val="31.881092071533203"/>
          <w:u w:val="none"/>
          <w:shd w:fill="auto" w:val="clear"/>
          <w:vertAlign w:val="baseline"/>
          <w:rtl w:val="0"/>
        </w:rPr>
        <w:t xml:space="preserve">The Ancient PERSIA</w:t>
      </w:r>
      <w:r w:rsidDel="00000000" w:rsidR="00000000" w:rsidRPr="00000000">
        <w:rPr>
          <w:rFonts w:ascii="Poppins" w:cs="Poppins" w:eastAsia="Poppins" w:hAnsi="Poppins"/>
          <w:b w:val="0"/>
          <w:i w:val="0"/>
          <w:smallCaps w:val="0"/>
          <w:strike w:val="0"/>
          <w:color w:val="ffffff"/>
          <w:sz w:val="31.881092071533203"/>
          <w:szCs w:val="31.881092071533203"/>
          <w:u w:val="none"/>
          <w:shd w:fill="auto" w:val="clear"/>
          <w:vertAlign w:val="baseline"/>
        </w:rPr>
        <w:drawing>
          <wp:inline distB="19050" distT="19050" distL="19050" distR="19050">
            <wp:extent cx="2115347" cy="447844"/>
            <wp:effectExtent b="0" l="0" r="0" t="0"/>
            <wp:docPr id="9"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115347" cy="447844"/>
                    </a:xfrm>
                    <a:prstGeom prst="rect"/>
                    <a:ln/>
                  </pic:spPr>
                </pic:pic>
              </a:graphicData>
            </a:graphic>
          </wp:inline>
        </w:drawing>
      </w:r>
      <w:r w:rsidDel="00000000" w:rsidR="00000000" w:rsidRPr="00000000">
        <w:rPr>
          <w:rFonts w:ascii="Poppins" w:cs="Poppins" w:eastAsia="Poppins" w:hAnsi="Poppins"/>
          <w:b w:val="0"/>
          <w:i w:val="0"/>
          <w:smallCaps w:val="0"/>
          <w:strike w:val="0"/>
          <w:color w:val="ffffff"/>
          <w:sz w:val="31.881092071533203"/>
          <w:szCs w:val="31.881092071533203"/>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4.1592502593994" w:lineRule="auto"/>
        <w:ind w:left="0" w:right="976.0760498046875" w:firstLine="0.7091522216796875"/>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1"/>
          <w:i w:val="0"/>
          <w:smallCaps w:val="0"/>
          <w:strike w:val="0"/>
          <w:color w:val="2d2a3d"/>
          <w:sz w:val="37.34543991088867"/>
          <w:szCs w:val="37.34543991088867"/>
          <w:u w:val="none"/>
          <w:shd w:fill="auto" w:val="clear"/>
          <w:vertAlign w:val="baseline"/>
          <w:rtl w:val="0"/>
        </w:rPr>
        <w:t xml:space="preserve">THE PARTNERSHIP </w:t>
      </w: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The wrAIte project is built upon a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11767578125" w:line="240" w:lineRule="auto"/>
        <w:ind w:left="0" w:right="5.877685546875" w:firstLine="0"/>
        <w:jc w:val="right"/>
        <w:rPr>
          <w:rFonts w:ascii="Poppins" w:cs="Poppins" w:eastAsia="Poppins" w:hAnsi="Poppins"/>
          <w:b w:val="1"/>
          <w:i w:val="0"/>
          <w:smallCaps w:val="0"/>
          <w:strike w:val="0"/>
          <w:color w:val="ffffff"/>
          <w:sz w:val="36.984886169433594"/>
          <w:szCs w:val="36.984886169433594"/>
          <w:u w:val="none"/>
          <w:shd w:fill="auto" w:val="clear"/>
          <w:vertAlign w:val="baseline"/>
        </w:rPr>
        <w:sectPr>
          <w:type w:val="continuous"/>
          <w:pgSz w:h="11900" w:w="16840" w:orient="landscape"/>
          <w:pgMar w:bottom="0" w:top="629.039306640625" w:left="693.9615631103516" w:right="6191.91650390625" w:header="0" w:footer="720"/>
          <w:cols w:equalWidth="0" w:num="2">
            <w:col w:space="0" w:w="4980"/>
            <w:col w:space="0" w:w="4980"/>
          </w:cols>
        </w:sectPr>
      </w:pPr>
      <w:r w:rsidDel="00000000" w:rsidR="00000000" w:rsidRPr="00000000">
        <w:rPr>
          <w:rFonts w:ascii="Poppins" w:cs="Poppins" w:eastAsia="Poppins" w:hAnsi="Poppins"/>
          <w:b w:val="1"/>
          <w:i w:val="0"/>
          <w:smallCaps w:val="0"/>
          <w:strike w:val="0"/>
          <w:color w:val="ffffff"/>
          <w:sz w:val="36.984886169433594"/>
          <w:szCs w:val="36.984886169433594"/>
          <w:u w:val="none"/>
          <w:shd w:fill="auto" w:val="clear"/>
          <w:vertAlign w:val="baseline"/>
          <w:rtl w:val="0"/>
        </w:rPr>
        <w:t xml:space="preserve">Purpose of the Project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063232421875" w:line="240" w:lineRule="auto"/>
        <w:ind w:left="5.8261871337890625"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strong, multidisciplinary partnership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21.6796875" w:firstLine="0"/>
        <w:jc w:val="righ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1.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7282257080078125"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that brings together expertise in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773193359375" w:line="240" w:lineRule="auto"/>
        <w:ind w:left="4.855194091796875"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adult education, AI research, digital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76708984375" w:line="240" w:lineRule="auto"/>
        <w:ind w:left="13.108978271484375"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literacy, and creative methodologies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21.6796875" w:firstLine="0"/>
        <w:jc w:val="righ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2.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from across Europe: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7314453125" w:line="240" w:lineRule="auto"/>
        <w:ind w:left="0" w:right="721.6796875" w:firstLine="0"/>
        <w:jc w:val="righ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3.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1005859375" w:line="240" w:lineRule="auto"/>
        <w:ind w:left="417.4358367919922"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die Berater (Austria)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07080078125" w:line="240" w:lineRule="auto"/>
        <w:ind w:left="0" w:right="721.6796875" w:firstLine="0"/>
        <w:jc w:val="righ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4.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12.33787536621094"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VIA University College (Denmark)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169921875" w:line="240" w:lineRule="auto"/>
        <w:ind w:left="415.00823974609375"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AAU Institute for Instructional and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79347801208496" w:lineRule="auto"/>
        <w:ind w:left="5970.2215576171875" w:right="0" w:firstLine="8.173828125"/>
        <w:jc w:val="lef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Investigate AI’s potential and limitations for adult learners, analyzing its implications for digital literacy and self expression.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19091796875" w:line="253.79342079162598" w:lineRule="auto"/>
        <w:ind w:left="5974.7894287109375" w:right="0" w:firstLine="3.60595703125"/>
        <w:jc w:val="lef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Expand the knowledge and competencies of adult educators in using AI-powered tools for creative writing instruction. Equip adult educators with methodologies and resources to incorporate AI into their teaching portfolio.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197021484375" w:line="253.79324913024902" w:lineRule="auto"/>
        <w:ind w:left="5970.2215576171875" w:right="0" w:firstLine="3.365478515625"/>
        <w:jc w:val="left"/>
        <w:rPr>
          <w:rFonts w:ascii="Poppins" w:cs="Poppins" w:eastAsia="Poppins" w:hAnsi="Poppins"/>
          <w:b w:val="0"/>
          <w:i w:val="0"/>
          <w:smallCaps w:val="0"/>
          <w:strike w:val="0"/>
          <w:color w:val="ffffff"/>
          <w:sz w:val="24.04156494140625"/>
          <w:szCs w:val="24.04156494140625"/>
          <w:u w:val="none"/>
          <w:shd w:fill="auto" w:val="clear"/>
          <w:vertAlign w:val="baseline"/>
        </w:rPr>
        <w:sectPr>
          <w:type w:val="continuous"/>
          <w:pgSz w:h="11900" w:w="16840" w:orient="landscape"/>
          <w:pgMar w:bottom="0" w:top="629.039306640625" w:left="691.2912750244141" w:right="2806.588134765625" w:header="0" w:footer="720"/>
          <w:cols w:equalWidth="0" w:num="2">
            <w:col w:space="0" w:w="6680"/>
            <w:col w:space="0" w:w="6680"/>
          </w:cols>
        </w:sect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Strengthen learners’ self-expression, digital literacy, and creative thinking through innovative AI-driven approaches.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60498046875" w:line="240" w:lineRule="auto"/>
        <w:ind w:left="0"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School Development (Austria)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oppins" w:cs="Poppins" w:eastAsia="Poppins" w:hAnsi="Poppins"/>
          <w:b w:val="1"/>
          <w:i w:val="0"/>
          <w:smallCaps w:val="0"/>
          <w:strike w:val="0"/>
          <w:color w:val="ffffff"/>
          <w:sz w:val="36.984886169433594"/>
          <w:szCs w:val="36.984886169433594"/>
          <w:u w:val="none"/>
          <w:shd w:fill="auto" w:val="clear"/>
          <w:vertAlign w:val="baseline"/>
        </w:rPr>
        <w:sectPr>
          <w:type w:val="continuous"/>
          <w:pgSz w:h="11900" w:w="16840" w:orient="landscape"/>
          <w:pgMar w:bottom="0" w:top="629.039306640625" w:left="1112.1257019042969" w:right="7519.420166015625" w:header="0" w:footer="720"/>
          <w:cols w:equalWidth="0" w:num="2">
            <w:col w:space="0" w:w="4120"/>
            <w:col w:space="0" w:w="4120"/>
          </w:cols>
        </w:sectPr>
      </w:pPr>
      <w:r w:rsidDel="00000000" w:rsidR="00000000" w:rsidRPr="00000000">
        <w:rPr>
          <w:rFonts w:ascii="Poppins" w:cs="Poppins" w:eastAsia="Poppins" w:hAnsi="Poppins"/>
          <w:b w:val="1"/>
          <w:i w:val="0"/>
          <w:smallCaps w:val="0"/>
          <w:strike w:val="0"/>
          <w:color w:val="ffffff"/>
          <w:sz w:val="36.984886169433594"/>
          <w:szCs w:val="36.984886169433594"/>
          <w:u w:val="none"/>
          <w:shd w:fill="auto" w:val="clear"/>
          <w:vertAlign w:val="baseline"/>
          <w:rtl w:val="0"/>
        </w:rPr>
        <w:t xml:space="preserve">Key Outcomes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4737319946289" w:lineRule="auto"/>
        <w:ind w:left="0" w:right="0" w:firstLine="0"/>
        <w:jc w:val="left"/>
        <w:rPr>
          <w:rFonts w:ascii="Poppins" w:cs="Poppins" w:eastAsia="Poppins" w:hAnsi="Poppins"/>
          <w:b w:val="0"/>
          <w:i w:val="0"/>
          <w:smallCaps w:val="0"/>
          <w:strike w:val="0"/>
          <w:color w:val="2d2a3d"/>
          <w:sz w:val="24.275936126708984"/>
          <w:szCs w:val="24.275936126708984"/>
          <w:u w:val="none"/>
          <w:shd w:fill="auto" w:val="clear"/>
          <w:vertAlign w:val="baseline"/>
        </w:rPr>
      </w:pPr>
      <w:r w:rsidDel="00000000" w:rsidR="00000000" w:rsidRPr="00000000">
        <w:rPr>
          <w:rFonts w:ascii="Poppins" w:cs="Poppins" w:eastAsia="Poppins" w:hAnsi="Poppins"/>
          <w:b w:val="0"/>
          <w:i w:val="0"/>
          <w:smallCaps w:val="0"/>
          <w:strike w:val="0"/>
          <w:color w:val="2d2a3d"/>
          <w:sz w:val="24.275936126708984"/>
          <w:szCs w:val="24.275936126708984"/>
          <w:u w:val="none"/>
          <w:shd w:fill="auto" w:val="clear"/>
          <w:vertAlign w:val="baseline"/>
          <w:rtl w:val="0"/>
        </w:rPr>
        <w:t xml:space="preserve">KMOP (Greece) CESGA (Spain) SYNCNIFY (France)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1.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79342079162598" w:lineRule="auto"/>
        <w:ind w:left="0" w:right="0" w:firstLine="0"/>
        <w:jc w:val="lef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Publication: “Creative Writing Goes AI” – A comprehensive report for educators, based on desk research and expert interviews, examining the role of AI in creative writing, its pedagogical applications, and its limitations in adult education.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19091796875" w:line="240" w:lineRule="auto"/>
        <w:ind w:left="0" w:right="0" w:firstLine="0"/>
        <w:jc w:val="lef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2.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793306350708" w:lineRule="auto"/>
        <w:ind w:left="0" w:right="0" w:firstLine="0"/>
        <w:jc w:val="lef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Online Training Course for Educators – A modular micro-learning course, designed to meet micro-credentialing standards, providing educators with the skills to plan, implement, and evaluate AI-assisted creative writing activities.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1939697265625" w:line="240" w:lineRule="auto"/>
        <w:ind w:left="0" w:right="0" w:firstLine="0"/>
        <w:jc w:val="lef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3.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793363571167" w:lineRule="auto"/>
        <w:ind w:left="0" w:right="0" w:firstLine="0"/>
        <w:jc w:val="left"/>
        <w:rPr>
          <w:rFonts w:ascii="Poppins" w:cs="Poppins" w:eastAsia="Poppins" w:hAnsi="Poppins"/>
          <w:b w:val="0"/>
          <w:i w:val="0"/>
          <w:smallCaps w:val="0"/>
          <w:strike w:val="0"/>
          <w:color w:val="ffffff"/>
          <w:sz w:val="24.04156494140625"/>
          <w:szCs w:val="24.04156494140625"/>
          <w:u w:val="none"/>
          <w:shd w:fill="auto" w:val="clear"/>
          <w:vertAlign w:val="baseline"/>
        </w:r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AI Writing Space – An interactive online platform serving as a resource center, for AI-assisted creative writing in adult education. 4.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79342079162598" w:lineRule="auto"/>
        <w:ind w:left="0" w:right="0" w:firstLine="0"/>
        <w:jc w:val="left"/>
        <w:rPr>
          <w:rFonts w:ascii="Poppins" w:cs="Poppins" w:eastAsia="Poppins" w:hAnsi="Poppins"/>
          <w:b w:val="0"/>
          <w:i w:val="0"/>
          <w:smallCaps w:val="0"/>
          <w:strike w:val="0"/>
          <w:color w:val="ffffff"/>
          <w:sz w:val="24.04156494140625"/>
          <w:szCs w:val="24.04156494140625"/>
          <w:u w:val="none"/>
          <w:shd w:fill="auto" w:val="clear"/>
          <w:vertAlign w:val="baseline"/>
        </w:rPr>
        <w:sectPr>
          <w:type w:val="continuous"/>
          <w:pgSz w:h="11900" w:w="16840" w:orient="landscape"/>
          <w:pgMar w:bottom="0" w:top="629.039306640625" w:left="1108.7271118164062" w:right="1679.33349609375" w:header="0" w:footer="720"/>
          <w:cols w:equalWidth="0" w:num="2">
            <w:col w:space="0" w:w="7040"/>
            <w:col w:space="0" w:w="7040"/>
          </w:cols>
        </w:sectPr>
      </w:pPr>
      <w:r w:rsidDel="00000000" w:rsidR="00000000" w:rsidRPr="00000000">
        <w:rPr>
          <w:rFonts w:ascii="Poppins" w:cs="Poppins" w:eastAsia="Poppins" w:hAnsi="Poppins"/>
          <w:b w:val="0"/>
          <w:i w:val="0"/>
          <w:smallCaps w:val="0"/>
          <w:strike w:val="0"/>
          <w:color w:val="ffffff"/>
          <w:sz w:val="24.04156494140625"/>
          <w:szCs w:val="24.04156494140625"/>
          <w:u w:val="none"/>
          <w:shd w:fill="auto" w:val="clear"/>
          <w:vertAlign w:val="baseline"/>
          <w:rtl w:val="0"/>
        </w:rPr>
        <w:t xml:space="preserve">Outreach and Creative Experimentation – A multichannel dissemination campaign, engaging educators, learners, and policymakers through social media, public dialogues, and hands-on experimentation with AI-assisted writing.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16900634765625" w:line="240" w:lineRule="auto"/>
        <w:ind w:left="0" w:right="3049.859619140625" w:firstLine="0"/>
        <w:jc w:val="right"/>
        <w:rPr>
          <w:rFonts w:ascii="Poppins" w:cs="Poppins" w:eastAsia="Poppins" w:hAnsi="Poppins"/>
          <w:b w:val="0"/>
          <w:i w:val="0"/>
          <w:smallCaps w:val="0"/>
          <w:strike w:val="0"/>
          <w:color w:val="ffffff"/>
          <w:sz w:val="15.56882095336914"/>
          <w:szCs w:val="15.56882095336914"/>
          <w:u w:val="none"/>
          <w:shd w:fill="auto" w:val="clear"/>
          <w:vertAlign w:val="baseline"/>
        </w:rPr>
      </w:pP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tl w:val="0"/>
        </w:rPr>
        <w:t xml:space="preserve">Funded by the European Union. Views and opinions expressed are however those of </w:t>
      </w:r>
      <w:r w:rsidDel="00000000" w:rsidR="00000000" w:rsidRPr="00000000">
        <w:drawing>
          <wp:anchor allowOverlap="1" behindDoc="0" distB="19050" distT="19050" distL="19050" distR="19050" hidden="0" layoutInCell="1" locked="0" relativeHeight="0" simplePos="0">
            <wp:simplePos x="0" y="0"/>
            <wp:positionH relativeFrom="column">
              <wp:posOffset>4291233</wp:posOffset>
            </wp:positionH>
            <wp:positionV relativeFrom="paragraph">
              <wp:posOffset>132346</wp:posOffset>
            </wp:positionV>
            <wp:extent cx="1788762" cy="370728"/>
            <wp:effectExtent b="0" l="0" r="0" t="0"/>
            <wp:wrapSquare wrapText="left" distB="19050" distT="19050" distL="19050" distR="19050"/>
            <wp:docPr id="5"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1788762" cy="370728"/>
                    </a:xfrm>
                    <a:prstGeom prst="rect"/>
                    <a:ln/>
                  </pic:spPr>
                </pic:pic>
              </a:graphicData>
            </a:graphic>
          </wp:anchor>
        </w:drawing>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38.84521484375" w:firstLine="0"/>
        <w:jc w:val="right"/>
        <w:rPr>
          <w:rFonts w:ascii="Poppins" w:cs="Poppins" w:eastAsia="Poppins" w:hAnsi="Poppins"/>
          <w:b w:val="0"/>
          <w:i w:val="0"/>
          <w:smallCaps w:val="0"/>
          <w:strike w:val="0"/>
          <w:color w:val="ffffff"/>
          <w:sz w:val="15.56882095336914"/>
          <w:szCs w:val="15.56882095336914"/>
          <w:u w:val="none"/>
          <w:shd w:fill="auto" w:val="clear"/>
          <w:vertAlign w:val="baseline"/>
        </w:rPr>
      </w:pP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tl w:val="0"/>
        </w:rPr>
        <w:t xml:space="preserve">the author(s) only and do not necessarily reflect those of the European Union or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75.777587890625" w:firstLine="0"/>
        <w:jc w:val="right"/>
        <w:rPr>
          <w:rFonts w:ascii="Poppins" w:cs="Poppins" w:eastAsia="Poppins" w:hAnsi="Poppins"/>
          <w:b w:val="0"/>
          <w:i w:val="0"/>
          <w:smallCaps w:val="0"/>
          <w:strike w:val="0"/>
          <w:color w:val="ffffff"/>
          <w:sz w:val="15.56882095336914"/>
          <w:szCs w:val="15.56882095336914"/>
          <w:u w:val="none"/>
          <w:shd w:fill="auto" w:val="clear"/>
          <w:vertAlign w:val="baseline"/>
        </w:rPr>
      </w:pP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tl w:val="0"/>
        </w:rPr>
        <w:t xml:space="preserve">OeAD-GmbH. Neither the European Union nor the granting authority can be held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97.6397705078125" w:right="0" w:firstLine="0"/>
        <w:jc w:val="left"/>
        <w:rPr>
          <w:rFonts w:ascii="Poppins" w:cs="Poppins" w:eastAsia="Poppins" w:hAnsi="Poppins"/>
          <w:b w:val="0"/>
          <w:i w:val="0"/>
          <w:smallCaps w:val="0"/>
          <w:strike w:val="0"/>
          <w:color w:val="ffffff"/>
          <w:sz w:val="15.56882095336914"/>
          <w:szCs w:val="15.56882095336914"/>
          <w:u w:val="none"/>
          <w:shd w:fill="auto" w:val="clear"/>
          <w:vertAlign w:val="baseline"/>
        </w:rPr>
      </w:pP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tl w:val="0"/>
        </w:rPr>
        <w:t xml:space="preserve">responsible for them.</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004119873047" w:line="240" w:lineRule="auto"/>
        <w:ind w:left="0" w:right="225.040283203125" w:firstLine="0"/>
        <w:jc w:val="right"/>
        <w:rPr>
          <w:rFonts w:ascii="Poppins" w:cs="Poppins" w:eastAsia="Poppins" w:hAnsi="Poppins"/>
          <w:b w:val="0"/>
          <w:i w:val="0"/>
          <w:smallCaps w:val="0"/>
          <w:strike w:val="0"/>
          <w:color w:val="ffffff"/>
          <w:sz w:val="15.56882095336914"/>
          <w:szCs w:val="15.56882095336914"/>
          <w:u w:val="none"/>
          <w:shd w:fill="auto" w:val="clear"/>
          <w:vertAlign w:val="baseline"/>
        </w:rPr>
      </w:pP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Pr>
        <w:drawing>
          <wp:inline distB="19050" distT="19050" distL="19050" distR="19050">
            <wp:extent cx="1084379" cy="222437"/>
            <wp:effectExtent b="0" l="0" r="0" t="0"/>
            <wp:docPr id="4"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1084379" cy="222437"/>
                    </a:xfrm>
                    <a:prstGeom prst="rect"/>
                    <a:ln/>
                  </pic:spPr>
                </pic:pic>
              </a:graphicData>
            </a:graphic>
          </wp:inline>
        </w:drawing>
      </w: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Pr>
        <w:drawing>
          <wp:inline distB="19050" distT="19050" distL="19050" distR="19050">
            <wp:extent cx="1019502" cy="259510"/>
            <wp:effectExtent b="0" l="0" r="0" t="0"/>
            <wp:docPr id="7"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1019502" cy="259510"/>
                    </a:xfrm>
                    <a:prstGeom prst="rect"/>
                    <a:ln/>
                  </pic:spPr>
                </pic:pic>
              </a:graphicData>
            </a:graphic>
          </wp:inline>
        </w:drawing>
      </w: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Pr>
        <w:drawing>
          <wp:inline distB="19050" distT="19050" distL="19050" distR="19050">
            <wp:extent cx="750724" cy="268778"/>
            <wp:effectExtent b="0" l="0" r="0" t="0"/>
            <wp:docPr id="6"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750724" cy="268778"/>
                    </a:xfrm>
                    <a:prstGeom prst="rect"/>
                    <a:ln/>
                  </pic:spPr>
                </pic:pic>
              </a:graphicData>
            </a:graphic>
          </wp:inline>
        </w:drawing>
      </w: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Pr>
        <w:drawing>
          <wp:inline distB="19050" distT="19050" distL="19050" distR="19050">
            <wp:extent cx="1056574" cy="250241"/>
            <wp:effectExtent b="0" l="0" r="0" t="0"/>
            <wp:docPr id="2"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1056574" cy="250241"/>
                    </a:xfrm>
                    <a:prstGeom prst="rect"/>
                    <a:ln/>
                  </pic:spPr>
                </pic:pic>
              </a:graphicData>
            </a:graphic>
          </wp:inline>
        </w:drawing>
      </w: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Pr>
        <w:drawing>
          <wp:inline distB="19050" distT="19050" distL="19050" distR="19050">
            <wp:extent cx="1000965" cy="305850"/>
            <wp:effectExtent b="0" l="0" r="0" t="0"/>
            <wp:docPr id="1"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1000965" cy="305850"/>
                    </a:xfrm>
                    <a:prstGeom prst="rect"/>
                    <a:ln/>
                  </pic:spPr>
                </pic:pic>
              </a:graphicData>
            </a:graphic>
          </wp:inline>
        </w:drawing>
      </w:r>
      <w:r w:rsidDel="00000000" w:rsidR="00000000" w:rsidRPr="00000000">
        <w:rPr>
          <w:rFonts w:ascii="Poppins" w:cs="Poppins" w:eastAsia="Poppins" w:hAnsi="Poppins"/>
          <w:b w:val="0"/>
          <w:i w:val="0"/>
          <w:smallCaps w:val="0"/>
          <w:strike w:val="0"/>
          <w:color w:val="ffffff"/>
          <w:sz w:val="15.56882095336914"/>
          <w:szCs w:val="15.56882095336914"/>
          <w:u w:val="none"/>
          <w:shd w:fill="auto" w:val="clear"/>
          <w:vertAlign w:val="baseline"/>
        </w:rPr>
        <w:drawing>
          <wp:inline distB="19050" distT="19050" distL="19050" distR="19050">
            <wp:extent cx="852674" cy="342923"/>
            <wp:effectExtent b="0" l="0" r="0" t="0"/>
            <wp:docPr id="3"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852674" cy="342923"/>
                    </a:xfrm>
                    <a:prstGeom prst="rect"/>
                    <a:ln/>
                  </pic:spPr>
                </pic:pic>
              </a:graphicData>
            </a:graphic>
          </wp:inline>
        </w:drawing>
      </w:r>
      <w:r w:rsidDel="00000000" w:rsidR="00000000" w:rsidRPr="00000000">
        <w:rPr>
          <w:rtl w:val="0"/>
        </w:rPr>
      </w:r>
    </w:p>
    <w:sectPr>
      <w:type w:val="continuous"/>
      <w:pgSz w:h="11900" w:w="16840" w:orient="landscape"/>
      <w:pgMar w:bottom="0" w:top="629.039306640625" w:left="0" w:right="902.564697265625" w:header="0" w:footer="720"/>
      <w:cols w:equalWidth="0" w:num="1">
        <w:col w:space="0" w:w="15937.43530273437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6.png"/><Relationship Id="rId13" Type="http://schemas.openxmlformats.org/officeDocument/2006/relationships/image" Target="media/image10.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image" Target="media/image3.png"/><Relationship Id="rId14" Type="http://schemas.openxmlformats.org/officeDocument/2006/relationships/image" Target="media/image8.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4.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